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6BF" w:rsidRPr="004A2AAA" w:rsidRDefault="008E06BF" w:rsidP="008E06B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4A2AA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ACESSIBILIDADE E INCLUSÃO: ESTRUTURA E NECESSIDADES DO ESTÁDIO OLÍMPICO DO PARÁ</w:t>
      </w:r>
    </w:p>
    <w:p w:rsidR="008E06BF" w:rsidRPr="004A2AAA" w:rsidRDefault="008E06BF" w:rsidP="008E06BF">
      <w:pPr>
        <w:pStyle w:val="Clusula"/>
        <w:ind w:left="0" w:right="0" w:firstLine="0"/>
        <w:jc w:val="right"/>
        <w:rPr>
          <w:rFonts w:ascii="Times New Roman" w:hAnsi="Times New Roman"/>
          <w:szCs w:val="24"/>
        </w:rPr>
      </w:pPr>
    </w:p>
    <w:p w:rsidR="008E06BF" w:rsidRPr="004A2AAA" w:rsidRDefault="008E06BF" w:rsidP="004A2AAA">
      <w:pPr>
        <w:pStyle w:val="Clusula"/>
        <w:ind w:left="0" w:right="0" w:firstLine="0"/>
        <w:jc w:val="left"/>
        <w:rPr>
          <w:rFonts w:ascii="Times New Roman" w:hAnsi="Times New Roman"/>
          <w:i/>
          <w:szCs w:val="24"/>
        </w:rPr>
      </w:pPr>
      <w:r w:rsidRPr="004A2AAA">
        <w:rPr>
          <w:rFonts w:ascii="Times New Roman" w:hAnsi="Times New Roman"/>
          <w:szCs w:val="24"/>
        </w:rPr>
        <w:t>Eixo temático: Lazer, acessibilidade e inclusão.</w:t>
      </w:r>
    </w:p>
    <w:p w:rsidR="008E06BF" w:rsidRPr="004A2AAA" w:rsidRDefault="008E06BF" w:rsidP="004A2AAA">
      <w:pPr>
        <w:pStyle w:val="Clusula"/>
        <w:ind w:left="0" w:firstLine="0"/>
        <w:jc w:val="left"/>
        <w:rPr>
          <w:rFonts w:ascii="Times New Roman" w:hAnsi="Times New Roman"/>
          <w:szCs w:val="24"/>
        </w:rPr>
      </w:pPr>
      <w:r w:rsidRPr="004A2AAA">
        <w:rPr>
          <w:rFonts w:ascii="Times New Roman" w:hAnsi="Times New Roman"/>
          <w:szCs w:val="24"/>
        </w:rPr>
        <w:t>Classificação: Relato de experiência</w:t>
      </w:r>
    </w:p>
    <w:p w:rsidR="00385787" w:rsidRPr="004A2AAA" w:rsidRDefault="008E06BF" w:rsidP="004A2A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2AAA">
        <w:rPr>
          <w:rFonts w:ascii="Times New Roman" w:hAnsi="Times New Roman" w:cs="Times New Roman"/>
          <w:b/>
          <w:bCs/>
          <w:sz w:val="24"/>
          <w:szCs w:val="24"/>
        </w:rPr>
        <w:t xml:space="preserve">Introdução/Conceituação </w:t>
      </w:r>
    </w:p>
    <w:p w:rsidR="004A2AAA" w:rsidRPr="004A2AAA" w:rsidRDefault="004A2AAA" w:rsidP="004A2A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AAA">
        <w:rPr>
          <w:rFonts w:ascii="Times New Roman" w:hAnsi="Times New Roman" w:cs="Times New Roman"/>
          <w:sz w:val="24"/>
          <w:szCs w:val="24"/>
        </w:rPr>
        <w:t>Este trabalho objetivou identificar as necessidades de adequação estrutural do Estádio Olímpico do Pará (EOP), quanto à acessibilidade e inclusão, para melhor recepção das pessoas com deficiências físicas (PCD) atendidas pelo Centro de Visitação Estádio Olímpico do Pará (CVEOP), possibilitando a elas a prática do lazer e o turismo. O CVEOP é um programa de extensão da Faculdade de Turismo (FACTUR) da Universidade Federal do Pará (UFPA) em parceria com a Secretaria de Estado de Esporte e Lazer (SEEL) e que existe desde 2016, na capital paraense Belém. Entende-se o turismo como as “[...] as atividades realizadas por pessoas físicas durante viagens e estadas em lugares diferentes do seu entorno habitual, por um período inferior a 1 (um) ano, com finalidade de lazer, negócios ou outras” (BRASIL, 2008, s. p.). E que “o lazer é o conjunto de ocupações às quais o indivíduo pode entregar-se de livre vontade, seja para repousar, seja para divertir-se, recrear-se e entreter-se [...], após livrar-se ou desembaraçar-se das obrigações profissionais, familiares e sociais” (DUMAZEDIER, 2000, p.34). Portanto, lazer é tudo aquilo que proporciona prazer ao indivíduo que o almeja, sendo a busca por ele, algo generalizado na sociedade. Tem-se, então, que lazer e turismo são práticas inerentes ao ser humano e que necessitam contemplar aos preceitos da acessibilidade, o que é essencial para haver inclusão social, ou seja, para a adaptação da sociedade para incluir pessoas com deficiência e possibilitar a elas assumir seu protagonismo na referida sociedade (SASSAKI, 1997). Entende-se acessibilidade como a utilização segura e autônoma de espaços sociais por portadores de deficiência física (TAVARES, et. al. 2002). Por conseguinte, a inclusão de pessoas com deficiência física é fundamental, fazendo-se necessária a construção de espaços de lazer e de interesse turísticos dotados da infraestrutura adequada para recebê-los, bem como a adequação dos existentes. Destarte, o Mangueirão, como é denominado o Estádio Olímpico do Pará, é palco de atividades turísticas e, por meio destas, pode então proporcionar lazer ao visitante.</w:t>
      </w:r>
    </w:p>
    <w:p w:rsidR="004A2AAA" w:rsidRPr="004A2AAA" w:rsidRDefault="004A2AAA" w:rsidP="004A2A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AAA">
        <w:rPr>
          <w:rFonts w:ascii="Times New Roman" w:hAnsi="Times New Roman" w:cs="Times New Roman"/>
          <w:sz w:val="24"/>
          <w:szCs w:val="24"/>
        </w:rPr>
        <w:t>Palavras-chave: Acessibilidade. Inclusão. Centro de Visitação. Estádio Olímpico do Pará.</w:t>
      </w:r>
    </w:p>
    <w:p w:rsidR="004A2AAA" w:rsidRDefault="004A2AAA" w:rsidP="004A2A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AAA">
        <w:rPr>
          <w:rFonts w:ascii="Times New Roman" w:hAnsi="Times New Roman" w:cs="Times New Roman"/>
          <w:b/>
          <w:sz w:val="24"/>
          <w:szCs w:val="24"/>
        </w:rPr>
        <w:t>Metodolo</w:t>
      </w:r>
      <w:r>
        <w:rPr>
          <w:rFonts w:ascii="Times New Roman" w:hAnsi="Times New Roman" w:cs="Times New Roman"/>
          <w:b/>
          <w:sz w:val="24"/>
          <w:szCs w:val="24"/>
        </w:rPr>
        <w:t>gia</w:t>
      </w:r>
    </w:p>
    <w:p w:rsidR="004A2AAA" w:rsidRPr="004A2AAA" w:rsidRDefault="004A2AAA" w:rsidP="004A2A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AAA">
        <w:rPr>
          <w:rFonts w:ascii="Times New Roman" w:hAnsi="Times New Roman" w:cs="Times New Roman"/>
          <w:sz w:val="24"/>
          <w:szCs w:val="24"/>
        </w:rPr>
        <w:t>Foi feita pesquisa bibliográfica, documental e de campo. Esta última com entrevistas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AAA">
        <w:rPr>
          <w:rFonts w:ascii="Times New Roman" w:hAnsi="Times New Roman" w:cs="Times New Roman"/>
          <w:sz w:val="24"/>
          <w:szCs w:val="24"/>
        </w:rPr>
        <w:t>semiestruturadas aos bolsistas e estagiários do CVEOP e representantes do setor administrativo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AAA">
        <w:rPr>
          <w:rFonts w:ascii="Times New Roman" w:hAnsi="Times New Roman" w:cs="Times New Roman"/>
          <w:sz w:val="24"/>
          <w:szCs w:val="24"/>
        </w:rPr>
        <w:t>do Estádio; e questionário aos visitantes portadores de deficiência física. Foi realizada, ainda,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AAA">
        <w:rPr>
          <w:rFonts w:ascii="Times New Roman" w:hAnsi="Times New Roman" w:cs="Times New Roman"/>
          <w:sz w:val="24"/>
          <w:szCs w:val="24"/>
        </w:rPr>
        <w:t>a observação direta nas dependências do Mangueirão.</w:t>
      </w:r>
    </w:p>
    <w:p w:rsidR="004A2AAA" w:rsidRPr="004A2AAA" w:rsidRDefault="004A2AAA" w:rsidP="004A2A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AAA">
        <w:rPr>
          <w:rFonts w:ascii="Times New Roman" w:hAnsi="Times New Roman" w:cs="Times New Roman"/>
          <w:b/>
          <w:sz w:val="24"/>
          <w:szCs w:val="24"/>
        </w:rPr>
        <w:t>Resultados</w:t>
      </w:r>
    </w:p>
    <w:p w:rsidR="004A2AAA" w:rsidRPr="004A2AAA" w:rsidRDefault="004A2AAA" w:rsidP="004A2A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AAA">
        <w:rPr>
          <w:rFonts w:ascii="Times New Roman" w:hAnsi="Times New Roman" w:cs="Times New Roman"/>
          <w:sz w:val="24"/>
          <w:szCs w:val="24"/>
        </w:rPr>
        <w:t>Os dados coletados constituíram um olhar sobre a experiênc</w:t>
      </w:r>
      <w:r>
        <w:rPr>
          <w:rFonts w:ascii="Times New Roman" w:hAnsi="Times New Roman" w:cs="Times New Roman"/>
          <w:sz w:val="24"/>
          <w:szCs w:val="24"/>
        </w:rPr>
        <w:t xml:space="preserve">ia do PCD em toda a extensão do </w:t>
      </w:r>
      <w:r w:rsidRPr="004A2AAA">
        <w:rPr>
          <w:rFonts w:ascii="Times New Roman" w:hAnsi="Times New Roman" w:cs="Times New Roman"/>
          <w:sz w:val="24"/>
          <w:szCs w:val="24"/>
        </w:rPr>
        <w:t>Estádio e denotaram um aspecto ruim perante a soc</w:t>
      </w:r>
      <w:r>
        <w:rPr>
          <w:rFonts w:ascii="Times New Roman" w:hAnsi="Times New Roman" w:cs="Times New Roman"/>
          <w:sz w:val="24"/>
          <w:szCs w:val="24"/>
        </w:rPr>
        <w:t xml:space="preserve">iedade, no que tange ao turismo </w:t>
      </w:r>
      <w:r w:rsidRPr="004A2AAA">
        <w:rPr>
          <w:rFonts w:ascii="Times New Roman" w:hAnsi="Times New Roman" w:cs="Times New Roman"/>
          <w:sz w:val="24"/>
          <w:szCs w:val="24"/>
        </w:rPr>
        <w:t>(ORGANIZAÇÃO, 2001) e ao lazer (DUMAZEDIER, 2000). Apontam que 85% dos visitantes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AAA">
        <w:rPr>
          <w:rFonts w:ascii="Times New Roman" w:hAnsi="Times New Roman" w:cs="Times New Roman"/>
          <w:sz w:val="24"/>
          <w:szCs w:val="24"/>
        </w:rPr>
        <w:t>tem mais de 30 anos; que 100% deles são paraplégicos e adquiriram a deficiência por conta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2AAA">
        <w:rPr>
          <w:rFonts w:ascii="Times New Roman" w:hAnsi="Times New Roman" w:cs="Times New Roman"/>
          <w:sz w:val="24"/>
          <w:szCs w:val="24"/>
        </w:rPr>
        <w:t xml:space="preserve">acidentes; e que 71% relataram dificuldades de acessibilidade, </w:t>
      </w:r>
      <w:r>
        <w:rPr>
          <w:rFonts w:ascii="Times New Roman" w:hAnsi="Times New Roman" w:cs="Times New Roman"/>
          <w:sz w:val="24"/>
          <w:szCs w:val="24"/>
        </w:rPr>
        <w:t xml:space="preserve">dentre elas o acesso no entorno </w:t>
      </w:r>
      <w:r w:rsidRPr="004A2AAA">
        <w:rPr>
          <w:rFonts w:ascii="Times New Roman" w:hAnsi="Times New Roman" w:cs="Times New Roman"/>
          <w:sz w:val="24"/>
          <w:szCs w:val="24"/>
        </w:rPr>
        <w:lastRenderedPageBreak/>
        <w:t>do Estádio, consequência das calçadas que estão em más cond</w:t>
      </w:r>
      <w:r>
        <w:rPr>
          <w:rFonts w:ascii="Times New Roman" w:hAnsi="Times New Roman" w:cs="Times New Roman"/>
          <w:sz w:val="24"/>
          <w:szCs w:val="24"/>
        </w:rPr>
        <w:t xml:space="preserve">ições. Outras observações foram </w:t>
      </w:r>
      <w:r w:rsidRPr="004A2AAA">
        <w:rPr>
          <w:rFonts w:ascii="Times New Roman" w:hAnsi="Times New Roman" w:cs="Times New Roman"/>
          <w:sz w:val="24"/>
          <w:szCs w:val="24"/>
        </w:rPr>
        <w:t xml:space="preserve">sobre o elevador, que não possui o tamanho adequado para comportar </w:t>
      </w:r>
      <w:r>
        <w:rPr>
          <w:rFonts w:ascii="Times New Roman" w:hAnsi="Times New Roman" w:cs="Times New Roman"/>
          <w:sz w:val="24"/>
          <w:szCs w:val="24"/>
        </w:rPr>
        <w:t xml:space="preserve">os diferentes tipos de </w:t>
      </w:r>
      <w:r w:rsidRPr="004A2AAA">
        <w:rPr>
          <w:rFonts w:ascii="Times New Roman" w:hAnsi="Times New Roman" w:cs="Times New Roman"/>
          <w:sz w:val="24"/>
          <w:szCs w:val="24"/>
        </w:rPr>
        <w:t xml:space="preserve">cadeiras de rodas. Quanto ao piso, ele precisa ser nivelado, </w:t>
      </w:r>
      <w:r>
        <w:rPr>
          <w:rFonts w:ascii="Times New Roman" w:hAnsi="Times New Roman" w:cs="Times New Roman"/>
          <w:sz w:val="24"/>
          <w:szCs w:val="24"/>
        </w:rPr>
        <w:t xml:space="preserve">pois existem protuberâncias que </w:t>
      </w:r>
      <w:r w:rsidRPr="004A2AAA">
        <w:rPr>
          <w:rFonts w:ascii="Times New Roman" w:hAnsi="Times New Roman" w:cs="Times New Roman"/>
          <w:sz w:val="24"/>
          <w:szCs w:val="24"/>
        </w:rPr>
        <w:t>dificultam acessar algumas áreas. A totalidade dos entrevi</w:t>
      </w:r>
      <w:r>
        <w:rPr>
          <w:rFonts w:ascii="Times New Roman" w:hAnsi="Times New Roman" w:cs="Times New Roman"/>
          <w:sz w:val="24"/>
          <w:szCs w:val="24"/>
        </w:rPr>
        <w:t xml:space="preserve">stados apontou que, com algumas </w:t>
      </w:r>
      <w:r w:rsidRPr="004A2AAA">
        <w:rPr>
          <w:rFonts w:ascii="Times New Roman" w:hAnsi="Times New Roman" w:cs="Times New Roman"/>
          <w:sz w:val="24"/>
          <w:szCs w:val="24"/>
        </w:rPr>
        <w:t>adequações, o Estádio tornar-se-á acessível considerando o d</w:t>
      </w:r>
      <w:r>
        <w:rPr>
          <w:rFonts w:ascii="Times New Roman" w:hAnsi="Times New Roman" w:cs="Times New Roman"/>
          <w:sz w:val="24"/>
          <w:szCs w:val="24"/>
        </w:rPr>
        <w:t xml:space="preserve">isposto por Tavares Filho et al </w:t>
      </w:r>
      <w:r w:rsidRPr="004A2AAA">
        <w:rPr>
          <w:rFonts w:ascii="Times New Roman" w:hAnsi="Times New Roman" w:cs="Times New Roman"/>
          <w:sz w:val="24"/>
          <w:szCs w:val="24"/>
        </w:rPr>
        <w:t xml:space="preserve">(2002), possibilitando, de acordo com </w:t>
      </w:r>
      <w:proofErr w:type="spellStart"/>
      <w:r w:rsidRPr="004A2AAA">
        <w:rPr>
          <w:rFonts w:ascii="Times New Roman" w:hAnsi="Times New Roman" w:cs="Times New Roman"/>
          <w:sz w:val="24"/>
          <w:szCs w:val="24"/>
        </w:rPr>
        <w:t>Sassaki</w:t>
      </w:r>
      <w:proofErr w:type="spellEnd"/>
      <w:r w:rsidRPr="004A2AAA">
        <w:rPr>
          <w:rFonts w:ascii="Times New Roman" w:hAnsi="Times New Roman" w:cs="Times New Roman"/>
          <w:sz w:val="24"/>
          <w:szCs w:val="24"/>
        </w:rPr>
        <w:t xml:space="preserve"> (1997), a inclusão dos PCD.</w:t>
      </w:r>
    </w:p>
    <w:p w:rsidR="004A2AAA" w:rsidRPr="004A2AAA" w:rsidRDefault="004A2AAA" w:rsidP="004A2A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AAA">
        <w:rPr>
          <w:rFonts w:ascii="Times New Roman" w:hAnsi="Times New Roman" w:cs="Times New Roman"/>
          <w:b/>
          <w:sz w:val="24"/>
          <w:szCs w:val="24"/>
        </w:rPr>
        <w:t>Conclusão/Considerações Finais</w:t>
      </w:r>
    </w:p>
    <w:p w:rsidR="004A2AAA" w:rsidRPr="004A2AAA" w:rsidRDefault="004A2AAA" w:rsidP="004A2A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AAA">
        <w:rPr>
          <w:rFonts w:ascii="Times New Roman" w:hAnsi="Times New Roman" w:cs="Times New Roman"/>
          <w:sz w:val="24"/>
          <w:szCs w:val="24"/>
        </w:rPr>
        <w:t>Constata-se que são necessárias reformas estruturais para ade</w:t>
      </w:r>
      <w:r>
        <w:rPr>
          <w:rFonts w:ascii="Times New Roman" w:hAnsi="Times New Roman" w:cs="Times New Roman"/>
          <w:sz w:val="24"/>
          <w:szCs w:val="24"/>
        </w:rPr>
        <w:t xml:space="preserve">quação do Estádio, contemplando </w:t>
      </w:r>
      <w:r w:rsidRPr="004A2AAA">
        <w:rPr>
          <w:rFonts w:ascii="Times New Roman" w:hAnsi="Times New Roman" w:cs="Times New Roman"/>
          <w:sz w:val="24"/>
          <w:szCs w:val="24"/>
        </w:rPr>
        <w:t>o nivelamento do piso interno e das calçadas do entorno, a e</w:t>
      </w:r>
      <w:r>
        <w:rPr>
          <w:rFonts w:ascii="Times New Roman" w:hAnsi="Times New Roman" w:cs="Times New Roman"/>
          <w:sz w:val="24"/>
          <w:szCs w:val="24"/>
        </w:rPr>
        <w:t xml:space="preserve">xpansão do elevador de acesso à </w:t>
      </w:r>
      <w:r w:rsidRPr="004A2AAA">
        <w:rPr>
          <w:rFonts w:ascii="Times New Roman" w:hAnsi="Times New Roman" w:cs="Times New Roman"/>
          <w:sz w:val="24"/>
          <w:szCs w:val="24"/>
        </w:rPr>
        <w:t>arquibancada, para atender todos os modelos de cadeira de</w:t>
      </w:r>
      <w:r>
        <w:rPr>
          <w:rFonts w:ascii="Times New Roman" w:hAnsi="Times New Roman" w:cs="Times New Roman"/>
          <w:sz w:val="24"/>
          <w:szCs w:val="24"/>
        </w:rPr>
        <w:t xml:space="preserve"> rodas. É importante, também, o </w:t>
      </w:r>
      <w:r w:rsidRPr="004A2AAA">
        <w:rPr>
          <w:rFonts w:ascii="Times New Roman" w:hAnsi="Times New Roman" w:cs="Times New Roman"/>
          <w:sz w:val="24"/>
          <w:szCs w:val="24"/>
        </w:rPr>
        <w:t>atendimento de normas que priorizem os PCD dadas suas nece</w:t>
      </w:r>
      <w:r>
        <w:rPr>
          <w:rFonts w:ascii="Times New Roman" w:hAnsi="Times New Roman" w:cs="Times New Roman"/>
          <w:sz w:val="24"/>
          <w:szCs w:val="24"/>
        </w:rPr>
        <w:t xml:space="preserve">ssidades e seus anseios como os </w:t>
      </w:r>
      <w:r w:rsidRPr="004A2AAA">
        <w:rPr>
          <w:rFonts w:ascii="Times New Roman" w:hAnsi="Times New Roman" w:cs="Times New Roman"/>
          <w:sz w:val="24"/>
          <w:szCs w:val="24"/>
        </w:rPr>
        <w:t>de visitar o EOP, assistir jogos de futebol e estacionar em um</w:t>
      </w:r>
      <w:r>
        <w:rPr>
          <w:rFonts w:ascii="Times New Roman" w:hAnsi="Times New Roman" w:cs="Times New Roman"/>
          <w:sz w:val="24"/>
          <w:szCs w:val="24"/>
        </w:rPr>
        <w:t xml:space="preserve">a área reservada para eles. Por </w:t>
      </w:r>
      <w:r w:rsidRPr="004A2AAA">
        <w:rPr>
          <w:rFonts w:ascii="Times New Roman" w:hAnsi="Times New Roman" w:cs="Times New Roman"/>
          <w:sz w:val="24"/>
          <w:szCs w:val="24"/>
        </w:rPr>
        <w:t>fim, a reeducação da população quanto ao respeito às neces</w:t>
      </w:r>
      <w:r>
        <w:rPr>
          <w:rFonts w:ascii="Times New Roman" w:hAnsi="Times New Roman" w:cs="Times New Roman"/>
          <w:sz w:val="24"/>
          <w:szCs w:val="24"/>
        </w:rPr>
        <w:t xml:space="preserve">sidades dos PCD e ao uso desses </w:t>
      </w:r>
      <w:r w:rsidRPr="004A2AAA">
        <w:rPr>
          <w:rFonts w:ascii="Times New Roman" w:hAnsi="Times New Roman" w:cs="Times New Roman"/>
          <w:sz w:val="24"/>
          <w:szCs w:val="24"/>
        </w:rPr>
        <w:t>espaços contribuirá tanto para o bom desfrutar do lazer quanto para o turismo.</w:t>
      </w:r>
    </w:p>
    <w:p w:rsidR="004A2AAA" w:rsidRPr="004A2AAA" w:rsidRDefault="004A2AAA" w:rsidP="004A2A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AAA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4A2AAA" w:rsidRPr="004A2AAA" w:rsidRDefault="004A2AAA" w:rsidP="004A2A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2AAA">
        <w:rPr>
          <w:rFonts w:ascii="Times New Roman" w:hAnsi="Times New Roman" w:cs="Times New Roman"/>
          <w:sz w:val="24"/>
          <w:szCs w:val="24"/>
        </w:rPr>
        <w:t>BRASIL. Lei no. 11.771, de 17 de setembro de 2008. Disp</w:t>
      </w:r>
      <w:r>
        <w:rPr>
          <w:rFonts w:ascii="Times New Roman" w:hAnsi="Times New Roman" w:cs="Times New Roman"/>
          <w:sz w:val="24"/>
          <w:szCs w:val="24"/>
        </w:rPr>
        <w:t xml:space="preserve">õe sobre a Política Nacional de </w:t>
      </w:r>
      <w:r w:rsidRPr="004A2AAA">
        <w:rPr>
          <w:rFonts w:ascii="Times New Roman" w:hAnsi="Times New Roman" w:cs="Times New Roman"/>
          <w:sz w:val="24"/>
          <w:szCs w:val="24"/>
        </w:rPr>
        <w:t xml:space="preserve">Turismo, define as atribuições do Governo Federal no </w:t>
      </w:r>
      <w:r>
        <w:rPr>
          <w:rFonts w:ascii="Times New Roman" w:hAnsi="Times New Roman" w:cs="Times New Roman"/>
          <w:sz w:val="24"/>
          <w:szCs w:val="24"/>
        </w:rPr>
        <w:t xml:space="preserve">planejamento, desenvolvimento e </w:t>
      </w:r>
      <w:r w:rsidRPr="004A2AAA">
        <w:rPr>
          <w:rFonts w:ascii="Times New Roman" w:hAnsi="Times New Roman" w:cs="Times New Roman"/>
          <w:sz w:val="24"/>
          <w:szCs w:val="24"/>
        </w:rPr>
        <w:t>estímulo ao setor turístico. Diário Oficial [da] República Federat</w:t>
      </w:r>
      <w:r>
        <w:rPr>
          <w:rFonts w:ascii="Times New Roman" w:hAnsi="Times New Roman" w:cs="Times New Roman"/>
          <w:sz w:val="24"/>
          <w:szCs w:val="24"/>
        </w:rPr>
        <w:t xml:space="preserve">iva do Brasil, Poder </w:t>
      </w:r>
      <w:r w:rsidRPr="004A2AAA">
        <w:rPr>
          <w:rFonts w:ascii="Times New Roman" w:hAnsi="Times New Roman" w:cs="Times New Roman"/>
          <w:sz w:val="24"/>
          <w:szCs w:val="24"/>
        </w:rPr>
        <w:t>Executivo, Bra</w:t>
      </w:r>
      <w:r>
        <w:rPr>
          <w:rFonts w:ascii="Times New Roman" w:hAnsi="Times New Roman" w:cs="Times New Roman"/>
          <w:sz w:val="24"/>
          <w:szCs w:val="24"/>
        </w:rPr>
        <w:t xml:space="preserve">sília, DF, 2008. Disponível em: </w:t>
      </w:r>
      <w:r w:rsidRPr="004A2AAA">
        <w:rPr>
          <w:rFonts w:ascii="Times New Roman" w:hAnsi="Times New Roman" w:cs="Times New Roman"/>
          <w:sz w:val="24"/>
          <w:szCs w:val="24"/>
        </w:rPr>
        <w:t>&lt;http://www.plan</w:t>
      </w:r>
      <w:r>
        <w:rPr>
          <w:rFonts w:ascii="Times New Roman" w:hAnsi="Times New Roman" w:cs="Times New Roman"/>
          <w:sz w:val="24"/>
          <w:szCs w:val="24"/>
        </w:rPr>
        <w:t>alto.gov.br/ccivil_03/_Ato2007-</w:t>
      </w:r>
      <w:r w:rsidRPr="004A2AAA">
        <w:rPr>
          <w:rFonts w:ascii="Times New Roman" w:hAnsi="Times New Roman" w:cs="Times New Roman"/>
          <w:sz w:val="24"/>
          <w:szCs w:val="24"/>
        </w:rPr>
        <w:t>2010/2008/Lei/L11771.htm&gt;. Acesso em: 13 set. 2019.</w:t>
      </w:r>
    </w:p>
    <w:p w:rsidR="004A2AAA" w:rsidRPr="004A2AAA" w:rsidRDefault="004A2AAA" w:rsidP="004A2A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2AAA">
        <w:rPr>
          <w:rFonts w:ascii="Times New Roman" w:hAnsi="Times New Roman" w:cs="Times New Roman"/>
          <w:sz w:val="24"/>
          <w:szCs w:val="24"/>
        </w:rPr>
        <w:t xml:space="preserve">DUMAZEDIER, </w:t>
      </w:r>
      <w:proofErr w:type="spellStart"/>
      <w:r w:rsidRPr="004A2AAA">
        <w:rPr>
          <w:rFonts w:ascii="Times New Roman" w:hAnsi="Times New Roman" w:cs="Times New Roman"/>
          <w:sz w:val="24"/>
          <w:szCs w:val="24"/>
        </w:rPr>
        <w:t>Joffre</w:t>
      </w:r>
      <w:proofErr w:type="spellEnd"/>
      <w:r w:rsidRPr="004A2AAA">
        <w:rPr>
          <w:rFonts w:ascii="Times New Roman" w:hAnsi="Times New Roman" w:cs="Times New Roman"/>
          <w:sz w:val="24"/>
          <w:szCs w:val="24"/>
        </w:rPr>
        <w:t xml:space="preserve">. </w:t>
      </w:r>
      <w:r w:rsidRPr="004A2AAA">
        <w:rPr>
          <w:rFonts w:ascii="Times New Roman" w:hAnsi="Times New Roman" w:cs="Times New Roman"/>
          <w:b/>
          <w:sz w:val="24"/>
          <w:szCs w:val="24"/>
        </w:rPr>
        <w:t>Lazer e cultura popular</w:t>
      </w:r>
      <w:r w:rsidRPr="004A2AAA">
        <w:rPr>
          <w:rFonts w:ascii="Times New Roman" w:hAnsi="Times New Roman" w:cs="Times New Roman"/>
          <w:sz w:val="24"/>
          <w:szCs w:val="24"/>
        </w:rPr>
        <w:t>. São Paulo: Perspectiva, 2000.</w:t>
      </w:r>
    </w:p>
    <w:p w:rsidR="004A2AAA" w:rsidRPr="004A2AAA" w:rsidRDefault="004A2AAA" w:rsidP="004A2A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2AAA">
        <w:rPr>
          <w:rFonts w:ascii="Times New Roman" w:hAnsi="Times New Roman" w:cs="Times New Roman"/>
          <w:sz w:val="24"/>
          <w:szCs w:val="24"/>
        </w:rPr>
        <w:t xml:space="preserve">SASSAKI, R. K. </w:t>
      </w:r>
      <w:r w:rsidRPr="004A2AAA">
        <w:rPr>
          <w:rFonts w:ascii="Times New Roman" w:hAnsi="Times New Roman" w:cs="Times New Roman"/>
          <w:b/>
          <w:sz w:val="24"/>
          <w:szCs w:val="24"/>
        </w:rPr>
        <w:t xml:space="preserve">Inclusão: </w:t>
      </w:r>
      <w:r w:rsidRPr="004A2AAA">
        <w:rPr>
          <w:rFonts w:ascii="Times New Roman" w:hAnsi="Times New Roman" w:cs="Times New Roman"/>
          <w:sz w:val="24"/>
          <w:szCs w:val="24"/>
        </w:rPr>
        <w:t>construindo uma sociedade para todos. Rio de Janeiro: Editora</w:t>
      </w:r>
      <w:r w:rsidR="005A7C7F">
        <w:rPr>
          <w:rFonts w:ascii="Times New Roman" w:hAnsi="Times New Roman" w:cs="Times New Roman"/>
          <w:sz w:val="24"/>
          <w:szCs w:val="24"/>
        </w:rPr>
        <w:t xml:space="preserve"> </w:t>
      </w:r>
      <w:r w:rsidRPr="004A2AAA">
        <w:rPr>
          <w:rFonts w:ascii="Times New Roman" w:hAnsi="Times New Roman" w:cs="Times New Roman"/>
          <w:sz w:val="24"/>
          <w:szCs w:val="24"/>
        </w:rPr>
        <w:t>EWA, 1997.</w:t>
      </w:r>
    </w:p>
    <w:p w:rsidR="00385787" w:rsidRPr="004A2AAA" w:rsidRDefault="004A2AAA" w:rsidP="004A2A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2AAA">
        <w:rPr>
          <w:rFonts w:ascii="Times New Roman" w:hAnsi="Times New Roman" w:cs="Times New Roman"/>
          <w:sz w:val="24"/>
          <w:szCs w:val="24"/>
        </w:rPr>
        <w:t>TAVARES FILHO, J. P.; MAZZONI, A. A.; RO</w:t>
      </w:r>
      <w:r>
        <w:rPr>
          <w:rFonts w:ascii="Times New Roman" w:hAnsi="Times New Roman" w:cs="Times New Roman"/>
          <w:sz w:val="24"/>
          <w:szCs w:val="24"/>
        </w:rPr>
        <w:t xml:space="preserve">DRIGUEZ, </w:t>
      </w:r>
      <w:proofErr w:type="gramStart"/>
      <w:r>
        <w:rPr>
          <w:rFonts w:ascii="Times New Roman" w:hAnsi="Times New Roman" w:cs="Times New Roman"/>
          <w:sz w:val="24"/>
          <w:szCs w:val="24"/>
        </w:rPr>
        <w:t>A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M.; ALVES, J. B. M. </w:t>
      </w:r>
      <w:r w:rsidRPr="004A2AAA">
        <w:rPr>
          <w:rFonts w:ascii="Times New Roman" w:hAnsi="Times New Roman" w:cs="Times New Roman"/>
          <w:b/>
          <w:sz w:val="24"/>
          <w:szCs w:val="24"/>
        </w:rPr>
        <w:t>Aspectos ergonômicos da interação com caixas automáticos bancários de usuários com necessidades especiais características de idosos.</w:t>
      </w:r>
      <w:r w:rsidRPr="004A2AAA">
        <w:rPr>
          <w:rFonts w:ascii="Times New Roman" w:hAnsi="Times New Roman" w:cs="Times New Roman"/>
          <w:sz w:val="24"/>
          <w:szCs w:val="24"/>
        </w:rPr>
        <w:t xml:space="preserve"> In: Cong</w:t>
      </w:r>
      <w:r>
        <w:rPr>
          <w:rFonts w:ascii="Times New Roman" w:hAnsi="Times New Roman" w:cs="Times New Roman"/>
          <w:sz w:val="24"/>
          <w:szCs w:val="24"/>
        </w:rPr>
        <w:t xml:space="preserve">resso Ibero latino americano de </w:t>
      </w:r>
      <w:r w:rsidRPr="004A2AAA">
        <w:rPr>
          <w:rFonts w:ascii="Times New Roman" w:hAnsi="Times New Roman" w:cs="Times New Roman"/>
          <w:sz w:val="24"/>
          <w:szCs w:val="24"/>
        </w:rPr>
        <w:t>Informática Educativa Especial, 3. Anais em CD, Fortaleza - Brasil, 2002.</w:t>
      </w:r>
    </w:p>
    <w:sectPr w:rsidR="00385787" w:rsidRPr="004A2AAA" w:rsidSect="003D077E">
      <w:headerReference w:type="default" r:id="rId6"/>
      <w:footerReference w:type="default" r:id="rId7"/>
      <w:headerReference w:type="first" r:id="rId8"/>
      <w:pgSz w:w="11906" w:h="16838"/>
      <w:pgMar w:top="1701" w:right="1418" w:bottom="1701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4A8" w:rsidRDefault="001824A8">
      <w:pPr>
        <w:spacing w:after="0" w:line="240" w:lineRule="auto"/>
      </w:pPr>
      <w:r>
        <w:separator/>
      </w:r>
    </w:p>
  </w:endnote>
  <w:endnote w:type="continuationSeparator" w:id="0">
    <w:p w:rsidR="001824A8" w:rsidRDefault="0018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034719"/>
      <w:docPartObj>
        <w:docPartGallery w:val="Page Numbers (Bottom of Page)"/>
        <w:docPartUnique/>
      </w:docPartObj>
    </w:sdtPr>
    <w:sdtEndPr/>
    <w:sdtContent>
      <w:p w:rsidR="00B061EB" w:rsidRDefault="008E06B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519">
          <w:rPr>
            <w:noProof/>
          </w:rPr>
          <w:t>2</w:t>
        </w:r>
        <w:r>
          <w:fldChar w:fldCharType="end"/>
        </w:r>
      </w:p>
    </w:sdtContent>
  </w:sdt>
  <w:p w:rsidR="00B061EB" w:rsidRDefault="001824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4A8" w:rsidRDefault="001824A8">
      <w:pPr>
        <w:spacing w:after="0" w:line="240" w:lineRule="auto"/>
      </w:pPr>
      <w:r>
        <w:separator/>
      </w:r>
    </w:p>
  </w:footnote>
  <w:footnote w:type="continuationSeparator" w:id="0">
    <w:p w:rsidR="001824A8" w:rsidRDefault="00182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FC9" w:rsidRPr="00E403B4" w:rsidRDefault="008E06BF" w:rsidP="00E403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72A8D99" wp14:editId="5686EFDC">
          <wp:extent cx="5861162" cy="1433384"/>
          <wp:effectExtent l="0" t="0" r="6350" b="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4164" t="25896" r="17523" b="48738"/>
                  <a:stretch/>
                </pic:blipFill>
                <pic:spPr bwMode="auto">
                  <a:xfrm>
                    <a:off x="0" y="0"/>
                    <a:ext cx="5947378" cy="14544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B4" w:rsidRDefault="008E06BF">
    <w:pPr>
      <w:pStyle w:val="Cabealho"/>
    </w:pPr>
    <w:r>
      <w:rPr>
        <w:noProof/>
        <w:lang w:eastAsia="pt-BR"/>
      </w:rPr>
      <w:drawing>
        <wp:inline distT="0" distB="0" distL="0" distR="0" wp14:anchorId="331D3883" wp14:editId="030DC62C">
          <wp:extent cx="5840627" cy="1428362"/>
          <wp:effectExtent l="0" t="0" r="8255" b="635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4164" t="25896" r="17523" b="48738"/>
                  <a:stretch/>
                </pic:blipFill>
                <pic:spPr bwMode="auto">
                  <a:xfrm>
                    <a:off x="0" y="0"/>
                    <a:ext cx="5923988" cy="14487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403B4" w:rsidRDefault="00182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BF"/>
    <w:rsid w:val="001824A8"/>
    <w:rsid w:val="00225519"/>
    <w:rsid w:val="002468E5"/>
    <w:rsid w:val="00385787"/>
    <w:rsid w:val="004A2AAA"/>
    <w:rsid w:val="005A7C7F"/>
    <w:rsid w:val="00741A26"/>
    <w:rsid w:val="007969D2"/>
    <w:rsid w:val="00797ED2"/>
    <w:rsid w:val="008A3045"/>
    <w:rsid w:val="008E06BF"/>
    <w:rsid w:val="009150A6"/>
    <w:rsid w:val="00915C6C"/>
    <w:rsid w:val="00967B4E"/>
    <w:rsid w:val="00A17C09"/>
    <w:rsid w:val="00AE3683"/>
    <w:rsid w:val="00BD66AF"/>
    <w:rsid w:val="00E9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35386-36D2-444C-9C79-79695B87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6B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E06BF"/>
    <w:rPr>
      <w:color w:val="00000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E06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6BF"/>
  </w:style>
  <w:style w:type="paragraph" w:styleId="Rodap">
    <w:name w:val="footer"/>
    <w:basedOn w:val="Normal"/>
    <w:link w:val="RodapChar"/>
    <w:uiPriority w:val="99"/>
    <w:unhideWhenUsed/>
    <w:rsid w:val="008E06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6BF"/>
  </w:style>
  <w:style w:type="paragraph" w:customStyle="1" w:styleId="Clusula">
    <w:name w:val="Cláusula"/>
    <w:basedOn w:val="Cabealho"/>
    <w:rsid w:val="008E06BF"/>
    <w:pPr>
      <w:tabs>
        <w:tab w:val="clear" w:pos="4252"/>
        <w:tab w:val="clear" w:pos="8504"/>
      </w:tabs>
      <w:ind w:left="851" w:right="-567" w:firstLine="1134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0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Denize Leal</dc:creator>
  <cp:lastModifiedBy>KATIUSCIA MELLO FIGUEROA</cp:lastModifiedBy>
  <cp:revision>2</cp:revision>
  <dcterms:created xsi:type="dcterms:W3CDTF">2019-09-30T23:01:00Z</dcterms:created>
  <dcterms:modified xsi:type="dcterms:W3CDTF">2019-09-30T23:01:00Z</dcterms:modified>
</cp:coreProperties>
</file>