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82" w:rsidRDefault="00AE1582" w:rsidP="00AE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INFÂNCIA DOS GÊNEROS: A REPRESENTATIVIDADE DA CULTURA SOCIAL NAS BRINCADEIRAS NOS PARQUE DE CURITIBA</w:t>
      </w:r>
    </w:p>
    <w:p w:rsidR="00AE1582" w:rsidRDefault="00AE1582" w:rsidP="00AE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353C5" w:rsidRDefault="002353C5" w:rsidP="002353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53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Marina To</w:t>
      </w:r>
      <w:bookmarkStart w:id="0" w:name="_GoBack"/>
      <w:bookmarkEnd w:id="0"/>
      <w:r w:rsidRPr="002353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scano </w:t>
      </w:r>
      <w:proofErr w:type="spellStart"/>
      <w:r w:rsidRPr="002353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Aggio</w:t>
      </w:r>
      <w:proofErr w:type="spellEnd"/>
    </w:p>
    <w:p w:rsidR="002353C5" w:rsidRPr="002353C5" w:rsidRDefault="002353C5" w:rsidP="002353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Centro Universitário Internacional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Uninter</w:t>
      </w:r>
      <w:proofErr w:type="spellEnd"/>
    </w:p>
    <w:p w:rsidR="002353C5" w:rsidRDefault="002353C5" w:rsidP="002353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53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Thaisa </w:t>
      </w:r>
      <w:proofErr w:type="spellStart"/>
      <w:r w:rsidRPr="002353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Rodbard</w:t>
      </w:r>
      <w:proofErr w:type="spellEnd"/>
      <w:r w:rsidRPr="002353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2353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Mileo</w:t>
      </w:r>
      <w:proofErr w:type="spellEnd"/>
    </w:p>
    <w:p w:rsidR="00777A14" w:rsidRPr="002353C5" w:rsidRDefault="00777A14" w:rsidP="00777A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Centro Universitário Internacional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Uninter</w:t>
      </w:r>
      <w:proofErr w:type="spellEnd"/>
    </w:p>
    <w:p w:rsidR="002353C5" w:rsidRPr="002353C5" w:rsidRDefault="002353C5" w:rsidP="002353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96991" w:rsidRPr="00186FBB" w:rsidRDefault="00396991" w:rsidP="00396991">
      <w:pPr>
        <w:pStyle w:val="Clusula"/>
        <w:ind w:left="0" w:right="0" w:firstLine="0"/>
        <w:jc w:val="center"/>
        <w:rPr>
          <w:rFonts w:ascii="Times New Roman" w:hAnsi="Times New Roman"/>
          <w:szCs w:val="24"/>
        </w:rPr>
      </w:pPr>
    </w:p>
    <w:p w:rsidR="00396991" w:rsidRPr="00DF5144" w:rsidRDefault="00396991" w:rsidP="00B5705B">
      <w:pPr>
        <w:pStyle w:val="Clusula"/>
        <w:ind w:left="0" w:right="0" w:firstLine="0"/>
        <w:rPr>
          <w:rFonts w:ascii="Times New Roman" w:hAnsi="Times New Roman"/>
          <w:i/>
          <w:szCs w:val="24"/>
        </w:rPr>
      </w:pPr>
      <w:r w:rsidRPr="00AE1582">
        <w:rPr>
          <w:rFonts w:ascii="Times New Roman" w:hAnsi="Times New Roman"/>
          <w:b/>
        </w:rPr>
        <w:t>Eixo temático:</w:t>
      </w:r>
      <w:r w:rsidR="00AE1582">
        <w:rPr>
          <w:rFonts w:ascii="Times New Roman" w:hAnsi="Times New Roman"/>
        </w:rPr>
        <w:t xml:space="preserve"> </w:t>
      </w:r>
      <w:r w:rsidR="00AE1582">
        <w:rPr>
          <w:rFonts w:cs="Arial"/>
          <w:color w:val="111111"/>
          <w:sz w:val="19"/>
          <w:szCs w:val="19"/>
          <w:shd w:val="clear" w:color="auto" w:fill="FFFFFF"/>
        </w:rPr>
        <w:t>Lazer, educação e cidadania</w:t>
      </w:r>
    </w:p>
    <w:p w:rsidR="00396991" w:rsidRPr="00DF5144" w:rsidRDefault="00396991" w:rsidP="00B5705B">
      <w:pPr>
        <w:pStyle w:val="Clusula"/>
        <w:ind w:left="0" w:firstLine="0"/>
        <w:jc w:val="left"/>
        <w:rPr>
          <w:rFonts w:ascii="Times New Roman" w:hAnsi="Times New Roman"/>
          <w:szCs w:val="24"/>
        </w:rPr>
      </w:pPr>
      <w:r w:rsidRPr="00AE1582">
        <w:rPr>
          <w:rFonts w:ascii="Times New Roman" w:hAnsi="Times New Roman"/>
          <w:b/>
          <w:szCs w:val="24"/>
        </w:rPr>
        <w:t>Classificação:</w:t>
      </w:r>
      <w:r w:rsidR="00AE1582">
        <w:rPr>
          <w:rFonts w:ascii="Times New Roman" w:hAnsi="Times New Roman"/>
          <w:szCs w:val="24"/>
        </w:rPr>
        <w:t xml:space="preserve"> Pôster</w:t>
      </w:r>
    </w:p>
    <w:p w:rsidR="00396991" w:rsidRPr="00186FBB" w:rsidRDefault="00396991" w:rsidP="00B5705B">
      <w:pPr>
        <w:pStyle w:val="Default"/>
      </w:pPr>
    </w:p>
    <w:p w:rsidR="00B5705B" w:rsidRDefault="00396991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FBB">
        <w:rPr>
          <w:rFonts w:ascii="Times New Roman" w:hAnsi="Times New Roman" w:cs="Times New Roman"/>
          <w:b/>
          <w:bCs/>
          <w:sz w:val="24"/>
          <w:szCs w:val="24"/>
        </w:rPr>
        <w:t>Introduç</w:t>
      </w:r>
      <w:r>
        <w:rPr>
          <w:rFonts w:ascii="Times New Roman" w:hAnsi="Times New Roman" w:cs="Times New Roman"/>
          <w:b/>
          <w:bCs/>
          <w:sz w:val="24"/>
          <w:szCs w:val="24"/>
        </w:rPr>
        <w:t>ão/Conceituação</w:t>
      </w:r>
      <w:r w:rsidRPr="00186F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1582" w:rsidRDefault="00AE1582" w:rsidP="00AE158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685FBC">
        <w:rPr>
          <w:rFonts w:ascii="Times New Roman" w:hAnsi="Times New Roman" w:cs="Times New Roman"/>
          <w:sz w:val="24"/>
          <w:szCs w:val="24"/>
        </w:rPr>
        <w:t>A infância é um “período em que o ser humano está se constituindo culturalmente, a brincadeira assume importância fundamental como forma de participação social e como atividade que possibilita a apropriação, a ressignificação e a reelaboração da cultura pelas crianças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85FBC">
        <w:rPr>
          <w:rFonts w:ascii="Times New Roman" w:hAnsi="Times New Roman" w:cs="Times New Roman"/>
          <w:sz w:val="24"/>
          <w:szCs w:val="24"/>
        </w:rPr>
        <w:t xml:space="preserve"> (BORBA 2007, p.12).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FBC">
        <w:rPr>
          <w:rFonts w:ascii="Times New Roman" w:hAnsi="Times New Roman" w:cs="Times New Roman"/>
          <w:sz w:val="24"/>
          <w:szCs w:val="24"/>
        </w:rPr>
        <w:t>Ainda segundo o autor (2006, p.39): “(...) a brincadeira é um fenômeno da cultura, uma vez que se configura como um conjunto de práticas, conhecimentos e artefatos construídos e acumulados pelos sujeitos nos contextos históricos e sociais em que se inserem</w:t>
      </w:r>
      <w:r>
        <w:rPr>
          <w:rFonts w:ascii="Times New Roman" w:hAnsi="Times New Roman" w:cs="Times New Roman"/>
          <w:sz w:val="24"/>
          <w:szCs w:val="24"/>
        </w:rPr>
        <w:t>”, r</w:t>
      </w:r>
      <w:r w:rsidRPr="00685FBC">
        <w:rPr>
          <w:rFonts w:ascii="Times New Roman" w:hAnsi="Times New Roman" w:cs="Times New Roman"/>
          <w:sz w:val="24"/>
          <w:szCs w:val="24"/>
        </w:rPr>
        <w:t>epresenta, dessa forma, um acervo comum sobre o qual os sujeitos desenvolvem atividades conjuntas. O objetivo dessa pesquisa foi analisar quais</w:t>
      </w:r>
      <w:r w:rsidRPr="00685F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brincadeiras são praticadas por meninos e meninas nos parques de Curiti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ba, pois</w:t>
      </w:r>
      <w:r w:rsidRPr="00685F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85FBC">
        <w:rPr>
          <w:rFonts w:ascii="Times New Roman" w:hAnsi="Times New Roman" w:cs="Times New Roman"/>
          <w:sz w:val="24"/>
          <w:szCs w:val="24"/>
        </w:rPr>
        <w:t xml:space="preserve">studos apontam diferenças nas preferências de brincadeiras, atitudes, comportamentos, percepções, </w:t>
      </w:r>
      <w:r>
        <w:rPr>
          <w:rFonts w:ascii="Times New Roman" w:hAnsi="Times New Roman" w:cs="Times New Roman"/>
          <w:sz w:val="24"/>
          <w:szCs w:val="24"/>
        </w:rPr>
        <w:t>inclusive no</w:t>
      </w:r>
      <w:r w:rsidRPr="00685FBC">
        <w:rPr>
          <w:rFonts w:ascii="Times New Roman" w:hAnsi="Times New Roman" w:cs="Times New Roman"/>
          <w:sz w:val="24"/>
          <w:szCs w:val="24"/>
        </w:rPr>
        <w:t xml:space="preserve"> uso do espaço, tais como os meninos ocupando espaços maiores e públicos (Archer 1992; Beal 1994; </w:t>
      </w:r>
      <w:proofErr w:type="spellStart"/>
      <w:r w:rsidRPr="00685FBC">
        <w:rPr>
          <w:rFonts w:ascii="Times New Roman" w:hAnsi="Times New Roman" w:cs="Times New Roman"/>
          <w:sz w:val="24"/>
          <w:szCs w:val="24"/>
        </w:rPr>
        <w:t>Maccoby</w:t>
      </w:r>
      <w:proofErr w:type="spellEnd"/>
      <w:r w:rsidRPr="00685FBC">
        <w:rPr>
          <w:rFonts w:ascii="Times New Roman" w:hAnsi="Times New Roman" w:cs="Times New Roman"/>
          <w:sz w:val="24"/>
          <w:szCs w:val="24"/>
        </w:rPr>
        <w:t xml:space="preserve"> 1988, 1990), enquanto as meninas são mais intimistas nas interações, mais cooperativas, fazem mais trocas de confidências e são mais flexíveis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582" w:rsidRPr="00463D32" w:rsidRDefault="00AE1582" w:rsidP="00AE158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1582" w:rsidRPr="00F50B54" w:rsidRDefault="00AE1582" w:rsidP="00AE158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F50B5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>Palavra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>s</w:t>
      </w:r>
      <w:r w:rsidRPr="00F50B5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>-chave: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F50B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Infância.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F50B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Gênero. Brincadeiras. Curitiba.</w:t>
      </w:r>
    </w:p>
    <w:p w:rsidR="00B5705B" w:rsidRDefault="00B5705B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1582" w:rsidRDefault="00396991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Metodologia</w:t>
      </w:r>
    </w:p>
    <w:p w:rsidR="00AE1582" w:rsidRPr="00AE1582" w:rsidRDefault="00AE1582" w:rsidP="00B57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4561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estudo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consiste em</w:t>
      </w:r>
      <w:r w:rsidRPr="00D4561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uma pesquisa de abordagem qualitativa. O primeiro passo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oi o levantamento bibliográfico sobre as questões de gênero e as influências culturais no que diz respeito as brincadeiras das crianças como sujeitos de direito. </w:t>
      </w:r>
      <w:r w:rsidRPr="00D4561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Posteriormente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D4561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realizamos o mapeamento e registros documentais a partir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observações e </w:t>
      </w:r>
      <w:r w:rsidRPr="00D4561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conversa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 informais em dois domingos com temperaturas elevadas na cidade, haja vista que Curitiba é uma das cidades mais frias do Brasil. Com isso foi possível </w:t>
      </w:r>
      <w:r w:rsidRPr="00D4561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sistematizar informações referentes as características dos espaços. </w:t>
      </w:r>
    </w:p>
    <w:p w:rsidR="00B5705B" w:rsidRDefault="00B5705B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705B" w:rsidRPr="007E7059" w:rsidRDefault="00F60B60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96991" w:rsidRPr="00396991">
        <w:rPr>
          <w:rFonts w:ascii="Times New Roman" w:hAnsi="Times New Roman" w:cs="Times New Roman"/>
          <w:b/>
          <w:bCs/>
          <w:sz w:val="24"/>
          <w:szCs w:val="24"/>
        </w:rPr>
        <w:t>esultados</w:t>
      </w:r>
    </w:p>
    <w:p w:rsidR="00AE1582" w:rsidRPr="00AE1582" w:rsidRDefault="00AE1582" w:rsidP="00AE158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15">
        <w:rPr>
          <w:rFonts w:ascii="Times New Roman" w:hAnsi="Times New Roman" w:cs="Times New Roman"/>
          <w:bCs/>
          <w:sz w:val="24"/>
          <w:szCs w:val="24"/>
        </w:rPr>
        <w:t>Os resultados encontrados apontam que a</w:t>
      </w:r>
      <w:r w:rsidRPr="00230C15">
        <w:rPr>
          <w:rFonts w:ascii="Times New Roman" w:hAnsi="Times New Roman" w:cs="Times New Roman"/>
          <w:sz w:val="24"/>
          <w:szCs w:val="24"/>
        </w:rPr>
        <w:t xml:space="preserve"> maioria das brincadeiras observadas nos parques de Curitiba tem um predomínio de brincadeiras historicamente masculinas, como brincar com carrinhos, correr competitivamente, subir em arvores, chutar bola e brincar de lutas. Entre as meninas, podemos observar que elas mantêm as características e preferências historicamente consideradas femininas, tais com brincar de bonecas, brincadeiras de rodas e jogos de imaginação e fantasia. </w:t>
      </w:r>
      <w:r w:rsidRPr="00230C15">
        <w:rPr>
          <w:rFonts w:ascii="Times New Roman" w:hAnsi="Times New Roman" w:cs="Times New Roman"/>
          <w:bCs/>
          <w:sz w:val="24"/>
          <w:szCs w:val="24"/>
        </w:rPr>
        <w:t>Observou-se também que</w:t>
      </w:r>
      <w:r w:rsidRPr="00230C15">
        <w:rPr>
          <w:rFonts w:ascii="Times New Roman" w:hAnsi="Times New Roman" w:cs="Times New Roman"/>
          <w:sz w:val="24"/>
          <w:szCs w:val="24"/>
        </w:rPr>
        <w:t xml:space="preserve"> existem uma interação entre meninos e </w:t>
      </w:r>
      <w:r w:rsidRPr="00230C15">
        <w:rPr>
          <w:rFonts w:ascii="Times New Roman" w:hAnsi="Times New Roman" w:cs="Times New Roman"/>
          <w:sz w:val="24"/>
          <w:szCs w:val="24"/>
        </w:rPr>
        <w:lastRenderedPageBreak/>
        <w:t>meninas independentemente das diferentes classes sociais, com isso percebeu-se que há uma maior aderência das me</w:t>
      </w:r>
      <w:r>
        <w:rPr>
          <w:rFonts w:ascii="Times New Roman" w:hAnsi="Times New Roman" w:cs="Times New Roman"/>
          <w:sz w:val="24"/>
          <w:szCs w:val="24"/>
        </w:rPr>
        <w:t>ninas ao dito “</w:t>
      </w:r>
      <w:r w:rsidRPr="00230C15">
        <w:rPr>
          <w:rFonts w:ascii="Times New Roman" w:hAnsi="Times New Roman" w:cs="Times New Roman"/>
          <w:sz w:val="24"/>
          <w:szCs w:val="24"/>
        </w:rPr>
        <w:t xml:space="preserve">mundo masculino”, citando como exemplo as brincadeiras de corrida e jogos com bolas. Os meninos, por sua vez, também apresentam uma penetração nas brincadeiras mais ‘‘femininas’’ </w:t>
      </w:r>
      <w:r>
        <w:rPr>
          <w:rFonts w:ascii="Times New Roman" w:hAnsi="Times New Roman" w:cs="Times New Roman"/>
          <w:sz w:val="24"/>
          <w:szCs w:val="24"/>
        </w:rPr>
        <w:t>como exemplo as “brincadeiras de casinhas” e de rodas, porém em menor proporção.</w:t>
      </w:r>
    </w:p>
    <w:p w:rsidR="00AE1582" w:rsidRDefault="00396991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991">
        <w:rPr>
          <w:rFonts w:ascii="Times New Roman" w:hAnsi="Times New Roman" w:cs="Times New Roman"/>
          <w:b/>
          <w:bCs/>
          <w:sz w:val="24"/>
          <w:szCs w:val="24"/>
        </w:rPr>
        <w:t>Conclusão/Considerações Finais</w:t>
      </w:r>
    </w:p>
    <w:p w:rsidR="00AE1582" w:rsidRPr="005E145F" w:rsidRDefault="00AE1582" w:rsidP="00AE158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45F">
        <w:rPr>
          <w:rFonts w:ascii="Times New Roman" w:hAnsi="Times New Roman" w:cs="Times New Roman"/>
          <w:sz w:val="24"/>
          <w:szCs w:val="24"/>
        </w:rPr>
        <w:t xml:space="preserve">A partir das observações realizadas, foi possível compreender a dinâmica do mundo infantil, </w:t>
      </w:r>
      <w:r>
        <w:rPr>
          <w:rFonts w:ascii="Times New Roman" w:hAnsi="Times New Roman" w:cs="Times New Roman"/>
          <w:sz w:val="24"/>
          <w:szCs w:val="24"/>
        </w:rPr>
        <w:t xml:space="preserve">considerando a criança como sujeito cultural e histórico, por meio das brincadeiras, manifestando de maneira simples a sua compreensão dos aspectos sociais e culturais que permeiam o mundo ao seu redor. </w:t>
      </w:r>
      <w:r w:rsidRPr="005E145F">
        <w:rPr>
          <w:rFonts w:ascii="Times New Roman" w:hAnsi="Times New Roman" w:cs="Times New Roman"/>
          <w:sz w:val="24"/>
          <w:szCs w:val="24"/>
        </w:rPr>
        <w:t xml:space="preserve">Essas diferentes </w:t>
      </w:r>
      <w:r>
        <w:rPr>
          <w:rFonts w:ascii="Times New Roman" w:hAnsi="Times New Roman" w:cs="Times New Roman"/>
          <w:sz w:val="24"/>
          <w:szCs w:val="24"/>
        </w:rPr>
        <w:t>análises</w:t>
      </w:r>
      <w:r w:rsidRPr="005E145F">
        <w:rPr>
          <w:rFonts w:ascii="Times New Roman" w:hAnsi="Times New Roman" w:cs="Times New Roman"/>
          <w:sz w:val="24"/>
          <w:szCs w:val="24"/>
        </w:rPr>
        <w:t xml:space="preserve"> permitem compreender que as legitimações historicamente construídas </w:t>
      </w:r>
      <w:r>
        <w:rPr>
          <w:rFonts w:ascii="Times New Roman" w:hAnsi="Times New Roman" w:cs="Times New Roman"/>
          <w:sz w:val="24"/>
          <w:szCs w:val="24"/>
        </w:rPr>
        <w:t>entre os gêneros,</w:t>
      </w:r>
      <w:r w:rsidRPr="005E145F">
        <w:rPr>
          <w:rFonts w:ascii="Times New Roman" w:hAnsi="Times New Roman" w:cs="Times New Roman"/>
          <w:sz w:val="24"/>
          <w:szCs w:val="24"/>
        </w:rPr>
        <w:t xml:space="preserve"> em parte estão sendo desmisti</w:t>
      </w:r>
      <w:r>
        <w:rPr>
          <w:rFonts w:ascii="Times New Roman" w:hAnsi="Times New Roman" w:cs="Times New Roman"/>
          <w:sz w:val="24"/>
          <w:szCs w:val="24"/>
        </w:rPr>
        <w:t>fi</w:t>
      </w:r>
      <w:r w:rsidRPr="005E145F">
        <w:rPr>
          <w:rFonts w:ascii="Times New Roman" w:hAnsi="Times New Roman" w:cs="Times New Roman"/>
          <w:sz w:val="24"/>
          <w:szCs w:val="24"/>
        </w:rPr>
        <w:t xml:space="preserve">cadas </w:t>
      </w:r>
      <w:r>
        <w:rPr>
          <w:rFonts w:ascii="Times New Roman" w:hAnsi="Times New Roman" w:cs="Times New Roman"/>
          <w:sz w:val="24"/>
          <w:szCs w:val="24"/>
        </w:rPr>
        <w:t xml:space="preserve">quando meninos e meninas interagem em suas relações sem interferência dos conceitos construído culturalmente e socialmente. Entretanto, fica muito evidente que ainda restam brincadeiras que são carregadas de conceitos intimamente ligados às diferentes culturas que se edificaram ao longo dos anos para homens e mulheres, o que ficou demonstrado nas diferentes brincadeiras entre os gêneros. </w:t>
      </w:r>
    </w:p>
    <w:p w:rsidR="00B5705B" w:rsidRPr="00396991" w:rsidRDefault="00B5705B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6991" w:rsidRPr="00AE1582" w:rsidRDefault="00396991" w:rsidP="00AE1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6991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7E7059" w:rsidRPr="00C427A8" w:rsidRDefault="007E7059" w:rsidP="00AE1582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059" w:rsidRDefault="007E7059" w:rsidP="00AE158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A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RCHER</w:t>
      </w:r>
      <w:r w:rsidRPr="00C427A8">
        <w:rPr>
          <w:rFonts w:ascii="Times New Roman" w:hAnsi="Times New Roman" w:cs="Times New Roman"/>
          <w:sz w:val="24"/>
          <w:szCs w:val="24"/>
        </w:rPr>
        <w:t xml:space="preserve">, J. (1992) </w:t>
      </w:r>
      <w:proofErr w:type="spellStart"/>
      <w:r w:rsidRPr="00FE2F0B">
        <w:rPr>
          <w:rFonts w:ascii="Times New Roman" w:hAnsi="Times New Roman" w:cs="Times New Roman"/>
          <w:sz w:val="24"/>
          <w:szCs w:val="24"/>
        </w:rPr>
        <w:t>Childhood</w:t>
      </w:r>
      <w:proofErr w:type="spellEnd"/>
      <w:r w:rsidRPr="00FE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F0B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FE2F0B">
        <w:rPr>
          <w:rFonts w:ascii="Times New Roman" w:hAnsi="Times New Roman" w:cs="Times New Roman"/>
          <w:sz w:val="24"/>
          <w:szCs w:val="24"/>
        </w:rPr>
        <w:t xml:space="preserve"> roles: Social </w:t>
      </w:r>
      <w:proofErr w:type="spellStart"/>
      <w:r w:rsidRPr="00FE2F0B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FE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F0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E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F0B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C427A8">
        <w:rPr>
          <w:rFonts w:ascii="Times New Roman" w:hAnsi="Times New Roman" w:cs="Times New Roman"/>
          <w:sz w:val="24"/>
          <w:szCs w:val="24"/>
        </w:rPr>
        <w:t xml:space="preserve">. In M. Mc </w:t>
      </w:r>
      <w:proofErr w:type="spellStart"/>
      <w:r w:rsidRPr="00C427A8">
        <w:rPr>
          <w:rFonts w:ascii="Times New Roman" w:hAnsi="Times New Roman" w:cs="Times New Roman"/>
          <w:sz w:val="24"/>
          <w:szCs w:val="24"/>
        </w:rPr>
        <w:t>Gurk</w:t>
      </w:r>
      <w:proofErr w:type="spellEnd"/>
      <w:r w:rsidRPr="00C427A8">
        <w:rPr>
          <w:rFonts w:ascii="Times New Roman" w:hAnsi="Times New Roman" w:cs="Times New Roman"/>
          <w:sz w:val="24"/>
          <w:szCs w:val="24"/>
        </w:rPr>
        <w:t xml:space="preserve"> (Ed.), </w:t>
      </w:r>
      <w:proofErr w:type="spellStart"/>
      <w:r w:rsidRPr="00C427A8">
        <w:rPr>
          <w:rFonts w:ascii="Times New Roman" w:hAnsi="Times New Roman" w:cs="Times New Roman"/>
          <w:sz w:val="24"/>
          <w:szCs w:val="24"/>
        </w:rPr>
        <w:t>Childhood</w:t>
      </w:r>
      <w:proofErr w:type="spellEnd"/>
      <w:r w:rsidRPr="00C427A8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C427A8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C42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27A8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C427A8">
        <w:rPr>
          <w:rFonts w:ascii="Times New Roman" w:hAnsi="Times New Roman" w:cs="Times New Roman"/>
          <w:sz w:val="24"/>
          <w:szCs w:val="24"/>
        </w:rPr>
        <w:t xml:space="preserve"> perspectives (pp.31-61). </w:t>
      </w:r>
      <w:proofErr w:type="spellStart"/>
      <w:r w:rsidRPr="00C427A8">
        <w:rPr>
          <w:rFonts w:ascii="Times New Roman" w:hAnsi="Times New Roman" w:cs="Times New Roman"/>
          <w:sz w:val="24"/>
          <w:szCs w:val="24"/>
        </w:rPr>
        <w:t>Hillsdale</w:t>
      </w:r>
      <w:proofErr w:type="spellEnd"/>
      <w:r w:rsidRPr="00C427A8">
        <w:rPr>
          <w:rFonts w:ascii="Times New Roman" w:hAnsi="Times New Roman" w:cs="Times New Roman"/>
          <w:sz w:val="24"/>
          <w:szCs w:val="24"/>
        </w:rPr>
        <w:t>. USA. Lawrence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7A8">
        <w:rPr>
          <w:rFonts w:ascii="Times New Roman" w:hAnsi="Times New Roman" w:cs="Times New Roman"/>
          <w:sz w:val="24"/>
          <w:szCs w:val="24"/>
        </w:rPr>
        <w:t>Erlbaum</w:t>
      </w:r>
      <w:proofErr w:type="spellEnd"/>
      <w:r w:rsidRPr="00C427A8">
        <w:rPr>
          <w:rFonts w:ascii="Times New Roman" w:hAnsi="Times New Roman" w:cs="Times New Roman"/>
          <w:sz w:val="24"/>
          <w:szCs w:val="24"/>
        </w:rPr>
        <w:t>.</w:t>
      </w:r>
    </w:p>
    <w:p w:rsidR="007E7059" w:rsidRDefault="007E7059" w:rsidP="00AE158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BEAL</w:t>
      </w:r>
      <w:r w:rsidRPr="00C427A8">
        <w:rPr>
          <w:rFonts w:ascii="Times New Roman" w:hAnsi="Times New Roman" w:cs="Times New Roman"/>
          <w:sz w:val="24"/>
          <w:szCs w:val="24"/>
        </w:rPr>
        <w:t xml:space="preserve">, C.R. (1994) </w:t>
      </w:r>
      <w:r w:rsidRPr="00FE2F0B">
        <w:rPr>
          <w:rFonts w:ascii="Times New Roman" w:hAnsi="Times New Roman" w:cs="Times New Roman"/>
          <w:sz w:val="24"/>
          <w:szCs w:val="24"/>
        </w:rPr>
        <w:t xml:space="preserve">Boys </w:t>
      </w:r>
      <w:proofErr w:type="spellStart"/>
      <w:r w:rsidRPr="00FE2F0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E2F0B">
        <w:rPr>
          <w:rFonts w:ascii="Times New Roman" w:hAnsi="Times New Roman" w:cs="Times New Roman"/>
          <w:sz w:val="24"/>
          <w:szCs w:val="24"/>
        </w:rPr>
        <w:t xml:space="preserve"> girls: The </w:t>
      </w:r>
      <w:proofErr w:type="spellStart"/>
      <w:r w:rsidRPr="00FE2F0B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FE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F0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E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F0B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FE2F0B">
        <w:rPr>
          <w:rFonts w:ascii="Times New Roman" w:hAnsi="Times New Roman" w:cs="Times New Roman"/>
          <w:sz w:val="24"/>
          <w:szCs w:val="24"/>
        </w:rPr>
        <w:t xml:space="preserve"> roles</w:t>
      </w:r>
      <w:r w:rsidRPr="00C427A8">
        <w:rPr>
          <w:rFonts w:ascii="Times New Roman" w:hAnsi="Times New Roman" w:cs="Times New Roman"/>
          <w:sz w:val="24"/>
          <w:szCs w:val="24"/>
        </w:rPr>
        <w:t xml:space="preserve">. USA: Mc </w:t>
      </w:r>
      <w:proofErr w:type="spellStart"/>
      <w:r w:rsidRPr="00C427A8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Pr="00C427A8">
        <w:rPr>
          <w:rFonts w:ascii="Times New Roman" w:hAnsi="Times New Roman" w:cs="Times New Roman"/>
          <w:sz w:val="24"/>
          <w:szCs w:val="24"/>
        </w:rPr>
        <w:t xml:space="preserve"> Hill. </w:t>
      </w:r>
    </w:p>
    <w:p w:rsidR="007E7059" w:rsidRPr="00C427A8" w:rsidRDefault="007E7059" w:rsidP="00AE158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059" w:rsidRDefault="007E7059" w:rsidP="00AE1582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A8">
        <w:rPr>
          <w:rFonts w:ascii="Times New Roman" w:hAnsi="Times New Roman" w:cs="Times New Roman"/>
          <w:sz w:val="24"/>
          <w:szCs w:val="24"/>
        </w:rPr>
        <w:t xml:space="preserve">BORBA, Ângela M. A brincadeira como experiência de cultura na educação infantil. In: BRASIL/MEC – </w:t>
      </w:r>
      <w:r w:rsidRPr="00FE2F0B">
        <w:rPr>
          <w:rFonts w:ascii="Times New Roman" w:hAnsi="Times New Roman" w:cs="Times New Roman"/>
          <w:sz w:val="24"/>
          <w:szCs w:val="24"/>
        </w:rPr>
        <w:t>Revista Criança do professor de educação infantil</w:t>
      </w:r>
      <w:r w:rsidRPr="00C427A8">
        <w:rPr>
          <w:rFonts w:ascii="Times New Roman" w:hAnsi="Times New Roman" w:cs="Times New Roman"/>
          <w:sz w:val="24"/>
          <w:szCs w:val="24"/>
        </w:rPr>
        <w:t xml:space="preserve"> – Brasília: Ministério da Educação, Secretaria de Educação Básica, 2007.</w:t>
      </w:r>
    </w:p>
    <w:p w:rsidR="007E7059" w:rsidRPr="00C427A8" w:rsidRDefault="007E7059" w:rsidP="00AE1582">
      <w:pPr>
        <w:autoSpaceDE w:val="0"/>
        <w:autoSpaceDN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A8">
        <w:rPr>
          <w:rFonts w:ascii="Times New Roman" w:hAnsi="Times New Roman" w:cs="Times New Roman"/>
          <w:sz w:val="24"/>
          <w:szCs w:val="24"/>
        </w:rPr>
        <w:br/>
        <w:t>M</w:t>
      </w:r>
      <w:r>
        <w:rPr>
          <w:rFonts w:ascii="Times New Roman" w:hAnsi="Times New Roman" w:cs="Times New Roman"/>
          <w:sz w:val="24"/>
          <w:szCs w:val="24"/>
        </w:rPr>
        <w:t>ACCOBY</w:t>
      </w:r>
      <w:r w:rsidRPr="00C427A8">
        <w:rPr>
          <w:rFonts w:ascii="Times New Roman" w:hAnsi="Times New Roman" w:cs="Times New Roman"/>
          <w:sz w:val="24"/>
          <w:szCs w:val="24"/>
        </w:rPr>
        <w:t xml:space="preserve">, E. (1988). </w:t>
      </w:r>
      <w:proofErr w:type="spellStart"/>
      <w:r w:rsidRPr="00C427A8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C427A8">
        <w:rPr>
          <w:rFonts w:ascii="Times New Roman" w:hAnsi="Times New Roman" w:cs="Times New Roman"/>
          <w:sz w:val="24"/>
          <w:szCs w:val="24"/>
        </w:rPr>
        <w:t xml:space="preserve"> as a social </w:t>
      </w:r>
      <w:proofErr w:type="spellStart"/>
      <w:r w:rsidRPr="00C427A8">
        <w:rPr>
          <w:rFonts w:ascii="Times New Roman" w:hAnsi="Times New Roman" w:cs="Times New Roman"/>
          <w:sz w:val="24"/>
          <w:szCs w:val="24"/>
        </w:rPr>
        <w:t>category</w:t>
      </w:r>
      <w:proofErr w:type="spellEnd"/>
      <w:r w:rsidRPr="00C42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27A8">
        <w:rPr>
          <w:rFonts w:ascii="Times New Roman" w:hAnsi="Times New Roman" w:cs="Times New Roman"/>
          <w:sz w:val="24"/>
          <w:szCs w:val="24"/>
        </w:rPr>
        <w:t>Developm</w:t>
      </w:r>
      <w:r>
        <w:rPr>
          <w:rFonts w:ascii="Times New Roman" w:hAnsi="Times New Roman" w:cs="Times New Roman"/>
          <w:sz w:val="24"/>
          <w:szCs w:val="24"/>
        </w:rPr>
        <w:t>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>
        <w:rPr>
          <w:rFonts w:ascii="Times New Roman" w:hAnsi="Times New Roman" w:cs="Times New Roman"/>
          <w:sz w:val="24"/>
          <w:szCs w:val="24"/>
        </w:rPr>
        <w:t>, 24, 755-765.</w:t>
      </w:r>
    </w:p>
    <w:p w:rsidR="007E7059" w:rsidRPr="00C427A8" w:rsidRDefault="007E7059" w:rsidP="00AE1582">
      <w:pPr>
        <w:autoSpaceDE w:val="0"/>
        <w:autoSpaceDN w:val="0"/>
        <w:spacing w:after="240" w:line="240" w:lineRule="auto"/>
        <w:jc w:val="both"/>
        <w:rPr>
          <w:rFonts w:ascii="Times New Roman" w:hAnsi="Times New Roman" w:cs="Times New Roman"/>
        </w:rPr>
      </w:pPr>
      <w:r w:rsidRPr="00C427A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ACCOBY</w:t>
      </w:r>
      <w:r w:rsidRPr="00C427A8">
        <w:rPr>
          <w:rFonts w:ascii="Times New Roman" w:hAnsi="Times New Roman" w:cs="Times New Roman"/>
          <w:sz w:val="24"/>
          <w:szCs w:val="24"/>
        </w:rPr>
        <w:t xml:space="preserve">, E. (1990). </w:t>
      </w:r>
      <w:proofErr w:type="spellStart"/>
      <w:r w:rsidRPr="00C427A8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C4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7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4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7A8">
        <w:rPr>
          <w:rFonts w:ascii="Times New Roman" w:hAnsi="Times New Roman" w:cs="Times New Roman"/>
          <w:sz w:val="24"/>
          <w:szCs w:val="24"/>
        </w:rPr>
        <w:t>relationships</w:t>
      </w:r>
      <w:proofErr w:type="spellEnd"/>
      <w:r w:rsidRPr="00C427A8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C427A8">
        <w:rPr>
          <w:rFonts w:ascii="Times New Roman" w:hAnsi="Times New Roman" w:cs="Times New Roman"/>
          <w:sz w:val="24"/>
          <w:szCs w:val="24"/>
        </w:rPr>
        <w:t>developmental</w:t>
      </w:r>
      <w:proofErr w:type="spellEnd"/>
      <w:r w:rsidRPr="00C4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7A8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C427A8">
        <w:rPr>
          <w:rFonts w:ascii="Times New Roman" w:hAnsi="Times New Roman" w:cs="Times New Roman"/>
          <w:sz w:val="24"/>
          <w:szCs w:val="24"/>
        </w:rPr>
        <w:t xml:space="preserve">. American </w:t>
      </w:r>
      <w:proofErr w:type="spellStart"/>
      <w:r w:rsidRPr="00C427A8">
        <w:rPr>
          <w:rFonts w:ascii="Times New Roman" w:hAnsi="Times New Roman" w:cs="Times New Roman"/>
          <w:sz w:val="24"/>
          <w:szCs w:val="24"/>
        </w:rPr>
        <w:t>Psychologist</w:t>
      </w:r>
      <w:proofErr w:type="spellEnd"/>
      <w:r w:rsidRPr="00C427A8">
        <w:rPr>
          <w:rFonts w:ascii="Times New Roman" w:hAnsi="Times New Roman" w:cs="Times New Roman"/>
          <w:sz w:val="24"/>
          <w:szCs w:val="24"/>
        </w:rPr>
        <w:t>, 45, 513-520.</w:t>
      </w:r>
    </w:p>
    <w:p w:rsidR="00AE1582" w:rsidRPr="00C427A8" w:rsidRDefault="00AE1582" w:rsidP="00AE158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582" w:rsidRDefault="00AE1582" w:rsidP="00AE1582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1582" w:rsidRDefault="00AE1582" w:rsidP="00AE1582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color w:val="000000"/>
          <w:sz w:val="20"/>
          <w:szCs w:val="20"/>
        </w:rPr>
        <w:br/>
      </w:r>
    </w:p>
    <w:p w:rsidR="00AE1582" w:rsidRDefault="00AE1582" w:rsidP="00AE1582"/>
    <w:p w:rsidR="00AE1582" w:rsidRDefault="00AE1582" w:rsidP="00396991"/>
    <w:p w:rsidR="00F60B60" w:rsidRDefault="00F60B60" w:rsidP="00396991"/>
    <w:p w:rsidR="00E403B4" w:rsidRDefault="00E403B4" w:rsidP="00396991"/>
    <w:p w:rsidR="00E403B4" w:rsidRDefault="00E403B4" w:rsidP="00396991"/>
    <w:p w:rsidR="00E403B4" w:rsidRDefault="00E403B4" w:rsidP="00396991"/>
    <w:p w:rsidR="00E403B4" w:rsidRDefault="00E403B4" w:rsidP="00396991"/>
    <w:p w:rsidR="00E403B4" w:rsidRDefault="00E403B4" w:rsidP="00396991"/>
    <w:sectPr w:rsidR="00E403B4" w:rsidSect="00E403B4">
      <w:headerReference w:type="default" r:id="rId8"/>
      <w:footerReference w:type="default" r:id="rId9"/>
      <w:headerReference w:type="first" r:id="rId10"/>
      <w:pgSz w:w="11906" w:h="16838"/>
      <w:pgMar w:top="2601" w:right="1418" w:bottom="1701" w:left="1418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510" w:rsidRDefault="007C6510" w:rsidP="00E60FC9">
      <w:pPr>
        <w:spacing w:after="0" w:line="240" w:lineRule="auto"/>
      </w:pPr>
      <w:r>
        <w:separator/>
      </w:r>
    </w:p>
  </w:endnote>
  <w:endnote w:type="continuationSeparator" w:id="0">
    <w:p w:rsidR="007C6510" w:rsidRDefault="007C6510" w:rsidP="00E6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1034719"/>
      <w:docPartObj>
        <w:docPartGallery w:val="Page Numbers (Bottom of Page)"/>
        <w:docPartUnique/>
      </w:docPartObj>
    </w:sdtPr>
    <w:sdtEndPr/>
    <w:sdtContent>
      <w:p w:rsidR="00B061EB" w:rsidRDefault="00B061E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746">
          <w:rPr>
            <w:noProof/>
          </w:rPr>
          <w:t>3</w:t>
        </w:r>
        <w:r>
          <w:fldChar w:fldCharType="end"/>
        </w:r>
      </w:p>
    </w:sdtContent>
  </w:sdt>
  <w:p w:rsidR="00B061EB" w:rsidRDefault="00B061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510" w:rsidRDefault="007C6510" w:rsidP="00E60FC9">
      <w:pPr>
        <w:spacing w:after="0" w:line="240" w:lineRule="auto"/>
      </w:pPr>
      <w:r>
        <w:separator/>
      </w:r>
    </w:p>
  </w:footnote>
  <w:footnote w:type="continuationSeparator" w:id="0">
    <w:p w:rsidR="007C6510" w:rsidRDefault="007C6510" w:rsidP="00E6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FC9" w:rsidRPr="00E403B4" w:rsidRDefault="00E403B4" w:rsidP="00E403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64D0C1E" wp14:editId="44D6A082">
          <wp:extent cx="5861162" cy="1433384"/>
          <wp:effectExtent l="0" t="0" r="635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4164" t="25896" r="17523" b="48738"/>
                  <a:stretch/>
                </pic:blipFill>
                <pic:spPr bwMode="auto">
                  <a:xfrm>
                    <a:off x="0" y="0"/>
                    <a:ext cx="5947378" cy="14544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3B4" w:rsidRDefault="00E403B4">
    <w:pPr>
      <w:pStyle w:val="Cabealho"/>
    </w:pPr>
    <w:r>
      <w:rPr>
        <w:noProof/>
        <w:lang w:eastAsia="pt-BR"/>
      </w:rPr>
      <w:drawing>
        <wp:inline distT="0" distB="0" distL="0" distR="0" wp14:anchorId="364D0C1E" wp14:editId="44D6A082">
          <wp:extent cx="5840627" cy="1428362"/>
          <wp:effectExtent l="0" t="0" r="8255" b="635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4164" t="25896" r="17523" b="48738"/>
                  <a:stretch/>
                </pic:blipFill>
                <pic:spPr bwMode="auto">
                  <a:xfrm>
                    <a:off x="0" y="0"/>
                    <a:ext cx="5923988" cy="14487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403B4" w:rsidRDefault="00E403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A66"/>
    <w:multiLevelType w:val="multilevel"/>
    <w:tmpl w:val="A0EC1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53D8A"/>
    <w:multiLevelType w:val="hybridMultilevel"/>
    <w:tmpl w:val="F26E07D0"/>
    <w:lvl w:ilvl="0" w:tplc="C31C90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575D0"/>
    <w:multiLevelType w:val="hybridMultilevel"/>
    <w:tmpl w:val="E77070CE"/>
    <w:lvl w:ilvl="0" w:tplc="123E255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D4ABA"/>
    <w:multiLevelType w:val="multilevel"/>
    <w:tmpl w:val="0BC4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E2D2B"/>
    <w:multiLevelType w:val="hybridMultilevel"/>
    <w:tmpl w:val="E50C85AA"/>
    <w:lvl w:ilvl="0" w:tplc="123E255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F6A8E"/>
    <w:multiLevelType w:val="hybridMultilevel"/>
    <w:tmpl w:val="2C1212C6"/>
    <w:lvl w:ilvl="0" w:tplc="AA10B1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45E53"/>
    <w:multiLevelType w:val="hybridMultilevel"/>
    <w:tmpl w:val="882EB43E"/>
    <w:lvl w:ilvl="0" w:tplc="36F26D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7934C1"/>
    <w:multiLevelType w:val="hybridMultilevel"/>
    <w:tmpl w:val="2C1212C6"/>
    <w:lvl w:ilvl="0" w:tplc="AA10B1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A1"/>
    <w:rsid w:val="00001BD7"/>
    <w:rsid w:val="000023DF"/>
    <w:rsid w:val="0000642A"/>
    <w:rsid w:val="000825B9"/>
    <w:rsid w:val="000902DD"/>
    <w:rsid w:val="000F3EC2"/>
    <w:rsid w:val="001056BF"/>
    <w:rsid w:val="00120B18"/>
    <w:rsid w:val="00186FBB"/>
    <w:rsid w:val="001B750A"/>
    <w:rsid w:val="001F1F81"/>
    <w:rsid w:val="002353C5"/>
    <w:rsid w:val="00235AD6"/>
    <w:rsid w:val="0023641B"/>
    <w:rsid w:val="00262315"/>
    <w:rsid w:val="00282D0B"/>
    <w:rsid w:val="00287D15"/>
    <w:rsid w:val="002E2300"/>
    <w:rsid w:val="00324AC1"/>
    <w:rsid w:val="00396991"/>
    <w:rsid w:val="003B30F9"/>
    <w:rsid w:val="003B4041"/>
    <w:rsid w:val="003C173A"/>
    <w:rsid w:val="003D6AA2"/>
    <w:rsid w:val="003E4E15"/>
    <w:rsid w:val="004330DB"/>
    <w:rsid w:val="00447CFA"/>
    <w:rsid w:val="00464C06"/>
    <w:rsid w:val="004E4F5E"/>
    <w:rsid w:val="005100A0"/>
    <w:rsid w:val="005C7E1B"/>
    <w:rsid w:val="006147DA"/>
    <w:rsid w:val="00641284"/>
    <w:rsid w:val="006428A1"/>
    <w:rsid w:val="006505E5"/>
    <w:rsid w:val="006570C2"/>
    <w:rsid w:val="00660ADF"/>
    <w:rsid w:val="0066720F"/>
    <w:rsid w:val="006703D2"/>
    <w:rsid w:val="00671B05"/>
    <w:rsid w:val="00682410"/>
    <w:rsid w:val="00695DB6"/>
    <w:rsid w:val="006C566C"/>
    <w:rsid w:val="006F4633"/>
    <w:rsid w:val="007465D9"/>
    <w:rsid w:val="00751FF2"/>
    <w:rsid w:val="00777A14"/>
    <w:rsid w:val="007C6510"/>
    <w:rsid w:val="007E7059"/>
    <w:rsid w:val="00805FF5"/>
    <w:rsid w:val="0083300F"/>
    <w:rsid w:val="00871FEE"/>
    <w:rsid w:val="008E7A92"/>
    <w:rsid w:val="009243D6"/>
    <w:rsid w:val="00954866"/>
    <w:rsid w:val="00993891"/>
    <w:rsid w:val="009F119D"/>
    <w:rsid w:val="009F3F93"/>
    <w:rsid w:val="00A40F8F"/>
    <w:rsid w:val="00A43D0A"/>
    <w:rsid w:val="00A46819"/>
    <w:rsid w:val="00AA437B"/>
    <w:rsid w:val="00AE1582"/>
    <w:rsid w:val="00AF0F65"/>
    <w:rsid w:val="00B061EB"/>
    <w:rsid w:val="00B1567F"/>
    <w:rsid w:val="00B16746"/>
    <w:rsid w:val="00B5705B"/>
    <w:rsid w:val="00B63C61"/>
    <w:rsid w:val="00BA3215"/>
    <w:rsid w:val="00BC1282"/>
    <w:rsid w:val="00BE5444"/>
    <w:rsid w:val="00C215D4"/>
    <w:rsid w:val="00C56087"/>
    <w:rsid w:val="00C659A8"/>
    <w:rsid w:val="00C72F3A"/>
    <w:rsid w:val="00CB4ABB"/>
    <w:rsid w:val="00CC5949"/>
    <w:rsid w:val="00CD6C6E"/>
    <w:rsid w:val="00CE3FA8"/>
    <w:rsid w:val="00D26697"/>
    <w:rsid w:val="00D52C66"/>
    <w:rsid w:val="00D974B7"/>
    <w:rsid w:val="00DC1C2D"/>
    <w:rsid w:val="00DE5EB8"/>
    <w:rsid w:val="00DF5144"/>
    <w:rsid w:val="00E16494"/>
    <w:rsid w:val="00E365BD"/>
    <w:rsid w:val="00E403B4"/>
    <w:rsid w:val="00E417B5"/>
    <w:rsid w:val="00E60FC9"/>
    <w:rsid w:val="00ED607B"/>
    <w:rsid w:val="00F07DA9"/>
    <w:rsid w:val="00F50863"/>
    <w:rsid w:val="00F60B60"/>
    <w:rsid w:val="00FA48C8"/>
    <w:rsid w:val="00FB520F"/>
    <w:rsid w:val="00F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47BF5"/>
  <w15:chartTrackingRefBased/>
  <w15:docId w15:val="{1890BDBA-A03A-45D6-B4C5-4373B1FB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06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6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70C2"/>
    <w:rPr>
      <w:color w:val="000000"/>
      <w:u w:val="single"/>
    </w:rPr>
  </w:style>
  <w:style w:type="character" w:customStyle="1" w:styleId="atextonegrito125vermelho1">
    <w:name w:val="atextonegrito125vermelho1"/>
    <w:basedOn w:val="Fontepargpadro"/>
    <w:rsid w:val="006570C2"/>
    <w:rPr>
      <w:rFonts w:ascii="Arial" w:hAnsi="Arial" w:cs="Arial" w:hint="default"/>
      <w:b/>
      <w:bCs/>
      <w:color w:val="FF0000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5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70C2"/>
    <w:rPr>
      <w:b/>
      <w:bCs/>
    </w:rPr>
  </w:style>
  <w:style w:type="paragraph" w:styleId="PargrafodaLista">
    <w:name w:val="List Paragraph"/>
    <w:basedOn w:val="Normal"/>
    <w:uiPriority w:val="34"/>
    <w:qFormat/>
    <w:rsid w:val="006570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FC9"/>
  </w:style>
  <w:style w:type="paragraph" w:styleId="Rodap">
    <w:name w:val="footer"/>
    <w:basedOn w:val="Normal"/>
    <w:link w:val="RodapChar"/>
    <w:uiPriority w:val="99"/>
    <w:unhideWhenUsed/>
    <w:rsid w:val="00E6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FC9"/>
  </w:style>
  <w:style w:type="paragraph" w:customStyle="1" w:styleId="Default">
    <w:name w:val="Default"/>
    <w:rsid w:val="00E41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061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B061EB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061EB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061EB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061EB"/>
    <w:pPr>
      <w:spacing w:after="100"/>
      <w:ind w:left="440"/>
    </w:pPr>
    <w:rPr>
      <w:rFonts w:eastAsiaTheme="minorEastAsia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6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lusula">
    <w:name w:val="Cláusula"/>
    <w:basedOn w:val="Cabealho"/>
    <w:rsid w:val="00CE3FA8"/>
    <w:pPr>
      <w:tabs>
        <w:tab w:val="clear" w:pos="4252"/>
        <w:tab w:val="clear" w:pos="8504"/>
      </w:tabs>
      <w:ind w:left="851" w:right="-567" w:firstLine="1134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E3FA8"/>
  </w:style>
  <w:style w:type="paragraph" w:styleId="SemEspaamento">
    <w:name w:val="No Spacing"/>
    <w:uiPriority w:val="1"/>
    <w:qFormat/>
    <w:rsid w:val="00CE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F93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3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6953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single" w:sz="6" w:space="24" w:color="000000"/>
            <w:right w:val="single" w:sz="6" w:space="8" w:color="000000"/>
          </w:divBdr>
          <w:divsChild>
            <w:div w:id="1777674780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9167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9717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1634023359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  <w:div w:id="17440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19249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8718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single" w:sz="6" w:space="24" w:color="000000"/>
            <w:right w:val="single" w:sz="6" w:space="8" w:color="000000"/>
          </w:divBdr>
          <w:divsChild>
            <w:div w:id="1204711459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47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85C44-998E-4C02-ABD3-9EDAE75D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KATIUSCIA MELLO FIGUEROA</dc:creator>
  <cp:keywords/>
  <dc:description/>
  <cp:lastModifiedBy>Katiuscia Mello Figuerôa</cp:lastModifiedBy>
  <cp:revision>4</cp:revision>
  <dcterms:created xsi:type="dcterms:W3CDTF">2019-09-05T14:28:00Z</dcterms:created>
  <dcterms:modified xsi:type="dcterms:W3CDTF">2019-10-01T19:11:00Z</dcterms:modified>
</cp:coreProperties>
</file>